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7CFE" w14:textId="4B4004F3" w:rsidR="00503F89" w:rsidRPr="008A11FB" w:rsidRDefault="00712F21" w:rsidP="007B1727">
      <w:pPr>
        <w:spacing w:line="240" w:lineRule="auto"/>
        <w:jc w:val="center"/>
        <w:rPr>
          <w:b/>
          <w:bCs/>
          <w:sz w:val="28"/>
          <w:szCs w:val="28"/>
        </w:rPr>
      </w:pPr>
      <w:r w:rsidRPr="008A11FB">
        <w:rPr>
          <w:b/>
          <w:bCs/>
          <w:sz w:val="28"/>
          <w:szCs w:val="28"/>
        </w:rPr>
        <w:t>Commemorat</w:t>
      </w:r>
      <w:r w:rsidR="00104982" w:rsidRPr="008A11FB">
        <w:rPr>
          <w:b/>
          <w:bCs/>
          <w:sz w:val="28"/>
          <w:szCs w:val="28"/>
        </w:rPr>
        <w:t>ing</w:t>
      </w:r>
      <w:r w:rsidRPr="008A11FB">
        <w:rPr>
          <w:b/>
          <w:bCs/>
          <w:sz w:val="28"/>
          <w:szCs w:val="28"/>
        </w:rPr>
        <w:t xml:space="preserve"> the Life and Work of Eugene V. Debs</w:t>
      </w:r>
    </w:p>
    <w:p w14:paraId="67761A9A" w14:textId="344EBDEA" w:rsidR="00B06C56" w:rsidRPr="008A11FB" w:rsidRDefault="00712F21" w:rsidP="007B1727">
      <w:pPr>
        <w:spacing w:line="240" w:lineRule="auto"/>
        <w:jc w:val="center"/>
        <w:rPr>
          <w:b/>
          <w:bCs/>
          <w:sz w:val="28"/>
          <w:szCs w:val="28"/>
        </w:rPr>
      </w:pPr>
      <w:r w:rsidRPr="008A11FB">
        <w:rPr>
          <w:b/>
          <w:bCs/>
          <w:sz w:val="28"/>
          <w:szCs w:val="28"/>
        </w:rPr>
        <w:t>on the 100</w:t>
      </w:r>
      <w:r w:rsidRPr="008A11FB">
        <w:rPr>
          <w:b/>
          <w:bCs/>
          <w:sz w:val="28"/>
          <w:szCs w:val="28"/>
          <w:vertAlign w:val="superscript"/>
        </w:rPr>
        <w:t>th</w:t>
      </w:r>
      <w:r w:rsidRPr="008A11FB">
        <w:rPr>
          <w:b/>
          <w:bCs/>
          <w:sz w:val="28"/>
          <w:szCs w:val="28"/>
        </w:rPr>
        <w:t xml:space="preserve"> Anniversary of his Death.</w:t>
      </w:r>
    </w:p>
    <w:p w14:paraId="2060D4A3" w14:textId="282F5770" w:rsidR="00712F21" w:rsidRDefault="00712F21" w:rsidP="002A3F32">
      <w:pPr>
        <w:spacing w:line="240" w:lineRule="auto"/>
      </w:pPr>
      <w:proofErr w:type="gramStart"/>
      <w:r>
        <w:t>Whereas,</w:t>
      </w:r>
      <w:proofErr w:type="gramEnd"/>
      <w:r>
        <w:t xml:space="preserve"> October 2026 is the 100</w:t>
      </w:r>
      <w:r w:rsidRPr="00712F21">
        <w:rPr>
          <w:vertAlign w:val="superscript"/>
        </w:rPr>
        <w:t>th</w:t>
      </w:r>
      <w:r>
        <w:t xml:space="preserve"> anniversary of </w:t>
      </w:r>
      <w:r w:rsidR="00900DAD">
        <w:t>Indiana native</w:t>
      </w:r>
      <w:r>
        <w:t xml:space="preserve"> Eugene V. Debs</w:t>
      </w:r>
      <w:r w:rsidR="002D33D9">
        <w:t xml:space="preserve"> death </w:t>
      </w:r>
      <w:r>
        <w:t>an</w:t>
      </w:r>
      <w:r w:rsidR="000C05F8">
        <w:t>d</w:t>
      </w:r>
    </w:p>
    <w:p w14:paraId="773B6819" w14:textId="3D3B4320" w:rsidR="001D0AE8" w:rsidRDefault="00712F21" w:rsidP="002A3F32">
      <w:pPr>
        <w:spacing w:line="240" w:lineRule="auto"/>
      </w:pPr>
      <w:proofErr w:type="gramStart"/>
      <w:r>
        <w:t>Whereas,</w:t>
      </w:r>
      <w:proofErr w:type="gramEnd"/>
      <w:r>
        <w:t xml:space="preserve"> Eugene Debs was one of the</w:t>
      </w:r>
      <w:r w:rsidR="001558BE">
        <w:t xml:space="preserve"> great</w:t>
      </w:r>
      <w:r>
        <w:t xml:space="preserve"> pioneer leaders of the U.S. Labor movement including leading the formation of the </w:t>
      </w:r>
      <w:r w:rsidR="00595ABF">
        <w:t xml:space="preserve">industrial union the </w:t>
      </w:r>
      <w:r>
        <w:t>American Railway Union (ARU)</w:t>
      </w:r>
      <w:r w:rsidR="005A1757">
        <w:t xml:space="preserve">, led </w:t>
      </w:r>
      <w:r w:rsidR="00BB2DD1">
        <w:t xml:space="preserve">early </w:t>
      </w:r>
      <w:r>
        <w:t xml:space="preserve">successful strikes against the </w:t>
      </w:r>
      <w:r w:rsidR="00BC310D">
        <w:t>economic</w:t>
      </w:r>
      <w:r w:rsidR="00BB2DD1">
        <w:t>ally</w:t>
      </w:r>
      <w:r w:rsidR="00BC310D">
        <w:t xml:space="preserve"> powerful and politica</w:t>
      </w:r>
      <w:r w:rsidR="00BB2DD1">
        <w:t>lly</w:t>
      </w:r>
      <w:r w:rsidR="00BC310D">
        <w:t xml:space="preserve"> connected </w:t>
      </w:r>
      <w:r>
        <w:t xml:space="preserve">railroad barons, </w:t>
      </w:r>
      <w:r w:rsidR="00454CDD">
        <w:t>and helped found the I</w:t>
      </w:r>
      <w:r w:rsidR="0061193B">
        <w:t xml:space="preserve">ndustrial </w:t>
      </w:r>
      <w:r w:rsidR="00454CDD">
        <w:t>W</w:t>
      </w:r>
      <w:r w:rsidR="00927552">
        <w:t xml:space="preserve">orker of the </w:t>
      </w:r>
      <w:r w:rsidR="00454CDD">
        <w:t>W</w:t>
      </w:r>
      <w:r w:rsidR="00927552">
        <w:t>orld</w:t>
      </w:r>
      <w:r w:rsidR="00454CDD">
        <w:t xml:space="preserve"> (the Wobblies), </w:t>
      </w:r>
      <w:r>
        <w:t xml:space="preserve">and </w:t>
      </w:r>
    </w:p>
    <w:p w14:paraId="5482669B" w14:textId="6E4C1B82" w:rsidR="00712F21" w:rsidRDefault="00712F21" w:rsidP="002A3F32">
      <w:pPr>
        <w:spacing w:line="240" w:lineRule="auto"/>
      </w:pPr>
      <w:r>
        <w:t xml:space="preserve">Whereas, </w:t>
      </w:r>
      <w:r w:rsidR="006850A2">
        <w:t>b</w:t>
      </w:r>
      <w:r w:rsidR="005C4627">
        <w:t>ased on experience</w:t>
      </w:r>
      <w:r w:rsidR="002E6453">
        <w:t xml:space="preserve"> </w:t>
      </w:r>
      <w:r w:rsidR="003F66C2">
        <w:t xml:space="preserve">in the </w:t>
      </w:r>
      <w:r w:rsidR="008952B1">
        <w:t>working-class</w:t>
      </w:r>
      <w:r w:rsidR="003F66C2">
        <w:t xml:space="preserve"> struggle</w:t>
      </w:r>
      <w:r w:rsidR="008952B1">
        <w:t xml:space="preserve">, most notably </w:t>
      </w:r>
      <w:r w:rsidR="003F66C2">
        <w:t>in</w:t>
      </w:r>
      <w:r w:rsidR="005C4627">
        <w:t xml:space="preserve"> the historic ARU-led Pullman strike </w:t>
      </w:r>
      <w:r w:rsidR="00E87E66">
        <w:t xml:space="preserve">of 1894 </w:t>
      </w:r>
      <w:r w:rsidR="005C4627">
        <w:t xml:space="preserve">that </w:t>
      </w:r>
      <w:r w:rsidR="003F66C2">
        <w:t>w</w:t>
      </w:r>
      <w:r w:rsidR="005C4627">
        <w:t xml:space="preserve">as crushed </w:t>
      </w:r>
      <w:r w:rsidR="00D519E2">
        <w:t>by the Federal courts and U.S. Army</w:t>
      </w:r>
      <w:r w:rsidR="005A5E62">
        <w:t xml:space="preserve">, </w:t>
      </w:r>
      <w:r w:rsidR="00E87E66">
        <w:t>Eugene Debs concluded that the</w:t>
      </w:r>
      <w:r w:rsidR="0056695C">
        <w:t xml:space="preserve"> working class needed to combine economic struggle with independent politic</w:t>
      </w:r>
      <w:r w:rsidR="00C56DF4">
        <w:t>s</w:t>
      </w:r>
      <w:r w:rsidR="00326F28">
        <w:t xml:space="preserve"> </w:t>
      </w:r>
      <w:r w:rsidR="0068211E">
        <w:t>to win</w:t>
      </w:r>
      <w:r w:rsidR="00326F28">
        <w:t xml:space="preserve"> power</w:t>
      </w:r>
      <w:r w:rsidR="000B012C">
        <w:t>, ran</w:t>
      </w:r>
      <w:r w:rsidR="00C401CC">
        <w:t xml:space="preserve"> </w:t>
      </w:r>
      <w:r w:rsidR="00DA081B">
        <w:t xml:space="preserve">as </w:t>
      </w:r>
      <w:r w:rsidR="000B012C">
        <w:t xml:space="preserve">a </w:t>
      </w:r>
      <w:r w:rsidR="00FF4F3A">
        <w:t>third-party</w:t>
      </w:r>
      <w:r w:rsidR="00913E40">
        <w:t xml:space="preserve"> </w:t>
      </w:r>
      <w:r w:rsidR="00DA081B">
        <w:t xml:space="preserve">Socialist Party </w:t>
      </w:r>
      <w:r w:rsidR="000B012C">
        <w:t xml:space="preserve">presidential </w:t>
      </w:r>
      <w:r w:rsidR="00DA081B">
        <w:t xml:space="preserve">candidate </w:t>
      </w:r>
      <w:r w:rsidR="00637885">
        <w:t xml:space="preserve">in 1912 </w:t>
      </w:r>
      <w:r w:rsidR="00C401CC">
        <w:t>garne</w:t>
      </w:r>
      <w:r w:rsidR="00637885">
        <w:t>ring</w:t>
      </w:r>
      <w:r w:rsidR="00C401CC">
        <w:t xml:space="preserve"> 6% </w:t>
      </w:r>
      <w:r w:rsidR="00326F28">
        <w:t>of</w:t>
      </w:r>
      <w:r w:rsidR="00C401CC">
        <w:t xml:space="preserve"> the </w:t>
      </w:r>
      <w:r w:rsidR="0068211E">
        <w:t xml:space="preserve">national </w:t>
      </w:r>
      <w:r w:rsidR="00C401CC">
        <w:t xml:space="preserve">vote on a program of </w:t>
      </w:r>
      <w:r w:rsidR="00D861FE">
        <w:t xml:space="preserve">union </w:t>
      </w:r>
      <w:r w:rsidR="00C401CC">
        <w:t xml:space="preserve">rights, women </w:t>
      </w:r>
      <w:r w:rsidR="00FF4F3A">
        <w:t>suffrage</w:t>
      </w:r>
      <w:r w:rsidR="00D861FE">
        <w:t xml:space="preserve">, abolishment of child labor </w:t>
      </w:r>
      <w:r w:rsidR="00C401CC">
        <w:t xml:space="preserve"> and sharing of the wealth </w:t>
      </w:r>
      <w:r w:rsidR="00373443">
        <w:t xml:space="preserve">created by </w:t>
      </w:r>
      <w:r w:rsidR="006850A2">
        <w:t>labor</w:t>
      </w:r>
      <w:r>
        <w:t>, and</w:t>
      </w:r>
    </w:p>
    <w:p w14:paraId="59E0925E" w14:textId="6C39AD00" w:rsidR="00712F21" w:rsidRDefault="00712F21" w:rsidP="002A3F32">
      <w:pPr>
        <w:spacing w:line="240" w:lineRule="auto"/>
      </w:pPr>
      <w:proofErr w:type="gramStart"/>
      <w:r>
        <w:t>Whereas,</w:t>
      </w:r>
      <w:proofErr w:type="gramEnd"/>
      <w:r>
        <w:t xml:space="preserve"> Debs </w:t>
      </w:r>
      <w:r w:rsidR="00993347">
        <w:t xml:space="preserve">courageously </w:t>
      </w:r>
      <w:r>
        <w:t xml:space="preserve">opposed </w:t>
      </w:r>
      <w:r w:rsidR="00DA49AD">
        <w:t xml:space="preserve">WWI when the ruling classes of various countries sent workers to slaughter other workers </w:t>
      </w:r>
      <w:r w:rsidR="00CF082D">
        <w:t xml:space="preserve">over </w:t>
      </w:r>
      <w:r w:rsidR="001C58A0">
        <w:t>competing capitalist</w:t>
      </w:r>
      <w:r w:rsidR="00ED11DD">
        <w:t xml:space="preserve"> interests and</w:t>
      </w:r>
      <w:r w:rsidR="001C58A0">
        <w:t xml:space="preserve"> control </w:t>
      </w:r>
      <w:r w:rsidR="00DA081B">
        <w:t xml:space="preserve">over </w:t>
      </w:r>
      <w:r>
        <w:t xml:space="preserve">world resources, markets, </w:t>
      </w:r>
      <w:r w:rsidR="009D0B1A">
        <w:t xml:space="preserve">and labor, </w:t>
      </w:r>
      <w:r>
        <w:t>and</w:t>
      </w:r>
    </w:p>
    <w:p w14:paraId="2C5706FF" w14:textId="2D9F39E2" w:rsidR="00712F21" w:rsidRDefault="00712F21" w:rsidP="002A3F32">
      <w:pPr>
        <w:spacing w:line="240" w:lineRule="auto"/>
      </w:pPr>
      <w:r>
        <w:t>Whereas, for this just stance, Debs was prosecuted under the Espionage Act by the Woodrow Wilson administration</w:t>
      </w:r>
      <w:r w:rsidR="00FB3969">
        <w:t xml:space="preserve"> </w:t>
      </w:r>
      <w:r>
        <w:t>and sentenced to 10 years in prison, and</w:t>
      </w:r>
    </w:p>
    <w:p w14:paraId="5E1F614E" w14:textId="22DFBB79" w:rsidR="00712F21" w:rsidRDefault="00712F21" w:rsidP="002A3F32">
      <w:pPr>
        <w:spacing w:line="240" w:lineRule="auto"/>
      </w:pPr>
      <w:r>
        <w:t>Whereas, running for president from prison</w:t>
      </w:r>
      <w:r w:rsidR="00BB7C9B">
        <w:t xml:space="preserve"> in 1920</w:t>
      </w:r>
      <w:r>
        <w:t>, Debs</w:t>
      </w:r>
      <w:r w:rsidR="00BB7C9B">
        <w:t xml:space="preserve"> received</w:t>
      </w:r>
      <w:r>
        <w:t xml:space="preserve"> 1 million working class votes, and</w:t>
      </w:r>
    </w:p>
    <w:p w14:paraId="209FECB2" w14:textId="38AAEC0E" w:rsidR="00712F21" w:rsidRDefault="00712F21" w:rsidP="002A3F32">
      <w:pPr>
        <w:spacing w:line="240" w:lineRule="auto"/>
      </w:pPr>
      <w:r>
        <w:t>Whereas, Debs always stood with the workers, known for his approach, “When I rise it will be with the ranks, not from the ranks, and</w:t>
      </w:r>
    </w:p>
    <w:p w14:paraId="66AC71CA" w14:textId="34ABECC2" w:rsidR="00712F21" w:rsidRDefault="00712F21" w:rsidP="002A3F32">
      <w:pPr>
        <w:spacing w:line="240" w:lineRule="auto"/>
      </w:pPr>
      <w:r>
        <w:t xml:space="preserve">Whereas, in 1962, funded primarily </w:t>
      </w:r>
      <w:r w:rsidR="007F6F5C">
        <w:t>by</w:t>
      </w:r>
      <w:r>
        <w:t xml:space="preserve"> </w:t>
      </w:r>
      <w:r w:rsidR="007F6F5C">
        <w:t>uni</w:t>
      </w:r>
      <w:r w:rsidR="00F75899">
        <w:t>ons</w:t>
      </w:r>
      <w:r>
        <w:t>, his residence in Terre Haute</w:t>
      </w:r>
      <w:r w:rsidR="007025C6">
        <w:t xml:space="preserve">, IN </w:t>
      </w:r>
      <w:r>
        <w:t xml:space="preserve">was purchased and turned into a </w:t>
      </w:r>
      <w:proofErr w:type="gramStart"/>
      <w:r>
        <w:t>Museum</w:t>
      </w:r>
      <w:proofErr w:type="gramEnd"/>
      <w:r>
        <w:t xml:space="preserve"> </w:t>
      </w:r>
      <w:r w:rsidR="00F31976">
        <w:t xml:space="preserve">highlighting </w:t>
      </w:r>
      <w:r>
        <w:t xml:space="preserve">the life and work of </w:t>
      </w:r>
      <w:r w:rsidR="00F80FFE">
        <w:t xml:space="preserve">Eugene </w:t>
      </w:r>
      <w:r>
        <w:t>Debs</w:t>
      </w:r>
      <w:r w:rsidR="00C652CD">
        <w:t>, and</w:t>
      </w:r>
    </w:p>
    <w:p w14:paraId="4133003D" w14:textId="3DAF1D25" w:rsidR="00D826BD" w:rsidRDefault="00D826BD" w:rsidP="002A3F32">
      <w:pPr>
        <w:spacing w:line="240" w:lineRule="auto"/>
      </w:pPr>
      <w:r>
        <w:t>Whereas, preserving and sharing</w:t>
      </w:r>
      <w:r w:rsidR="007025C6">
        <w:t xml:space="preserve"> Labor’s </w:t>
      </w:r>
      <w:r>
        <w:t>rich history to help guide us in the current</w:t>
      </w:r>
      <w:r w:rsidR="00F80FFE">
        <w:t xml:space="preserve"> </w:t>
      </w:r>
      <w:r>
        <w:t>struggles</w:t>
      </w:r>
      <w:r w:rsidR="006B3701">
        <w:t xml:space="preserve"> </w:t>
      </w:r>
      <w:r>
        <w:t xml:space="preserve">is up to the union movement, </w:t>
      </w:r>
      <w:r w:rsidR="005F154B">
        <w:t>and</w:t>
      </w:r>
    </w:p>
    <w:p w14:paraId="6B274F9A" w14:textId="37DA6245" w:rsidR="00421B75" w:rsidRDefault="00F938DF" w:rsidP="002A3F32">
      <w:pPr>
        <w:spacing w:line="240" w:lineRule="auto"/>
      </w:pPr>
      <w:r>
        <w:t>Whereas, the life and work of Eugene Debs</w:t>
      </w:r>
      <w:r w:rsidR="004C474A">
        <w:t>,</w:t>
      </w:r>
      <w:r>
        <w:t xml:space="preserve"> with </w:t>
      </w:r>
      <w:r w:rsidR="007C6027">
        <w:t>his passionate and steadfast leadership</w:t>
      </w:r>
      <w:r>
        <w:t xml:space="preserve"> o</w:t>
      </w:r>
      <w:r w:rsidR="00207575">
        <w:t>f</w:t>
      </w:r>
      <w:r>
        <w:t xml:space="preserve"> militant </w:t>
      </w:r>
      <w:r w:rsidR="00B673C9">
        <w:t xml:space="preserve">industrial </w:t>
      </w:r>
      <w:r>
        <w:t xml:space="preserve">unionism, </w:t>
      </w:r>
      <w:r w:rsidR="00421B75">
        <w:t xml:space="preserve">opposing unjust imperialist war and building </w:t>
      </w:r>
      <w:r w:rsidR="00B673C9">
        <w:t xml:space="preserve">independent </w:t>
      </w:r>
      <w:r w:rsidR="00BD5B9C">
        <w:t>working-class</w:t>
      </w:r>
      <w:r w:rsidR="00421B75">
        <w:t xml:space="preserve"> political parties</w:t>
      </w:r>
      <w:r w:rsidR="004C474A">
        <w:t>,</w:t>
      </w:r>
      <w:r w:rsidR="00421B75">
        <w:t xml:space="preserve"> </w:t>
      </w:r>
      <w:r w:rsidR="00E30AE5">
        <w:t>is</w:t>
      </w:r>
      <w:r w:rsidR="00421B75">
        <w:t xml:space="preserve"> as relevant today</w:t>
      </w:r>
      <w:r w:rsidR="0069303C">
        <w:t xml:space="preserve"> as</w:t>
      </w:r>
      <w:r w:rsidR="00421B75">
        <w:t xml:space="preserve"> during his lifetime, there be it </w:t>
      </w:r>
    </w:p>
    <w:p w14:paraId="2800B49C" w14:textId="53627708" w:rsidR="003A4CDC" w:rsidRDefault="009963FE" w:rsidP="002A3F32">
      <w:pPr>
        <w:spacing w:line="240" w:lineRule="auto"/>
      </w:pPr>
      <w:r>
        <w:t xml:space="preserve">Resolved, that the </w:t>
      </w:r>
      <w:r w:rsidR="00157223">
        <w:t xml:space="preserve">(Name of Local, Branch, Lodge) </w:t>
      </w:r>
      <w:r w:rsidR="003A4CDC">
        <w:t>goes on record commemorating the life and work of Eugene V. Debs on the 100</w:t>
      </w:r>
      <w:r w:rsidR="003A4CDC" w:rsidRPr="003A4CDC">
        <w:rPr>
          <w:vertAlign w:val="superscript"/>
        </w:rPr>
        <w:t>th</w:t>
      </w:r>
      <w:r w:rsidR="003A4CDC">
        <w:t xml:space="preserve"> Anniversary of his death, and be it further</w:t>
      </w:r>
    </w:p>
    <w:p w14:paraId="71B85FC0" w14:textId="303C7A32" w:rsidR="00BF67A8" w:rsidRDefault="003A4CDC" w:rsidP="00B63215">
      <w:pPr>
        <w:spacing w:line="240" w:lineRule="auto"/>
      </w:pPr>
      <w:r>
        <w:t>Resolved</w:t>
      </w:r>
      <w:r w:rsidR="00E61EED">
        <w:t>,</w:t>
      </w:r>
      <w:r w:rsidR="00806AC2">
        <w:t xml:space="preserve"> </w:t>
      </w:r>
      <w:r w:rsidR="00E61EED">
        <w:t>to</w:t>
      </w:r>
      <w:r w:rsidR="00806AC2">
        <w:t xml:space="preserve"> help</w:t>
      </w:r>
      <w:r w:rsidR="00E61EED">
        <w:t xml:space="preserve"> inspire and guide new generations of labor activists</w:t>
      </w:r>
      <w:r w:rsidR="00112859">
        <w:t xml:space="preserve">, share with our members </w:t>
      </w:r>
      <w:r w:rsidR="00CA4FC4">
        <w:t>the historic role</w:t>
      </w:r>
      <w:r w:rsidR="00903654">
        <w:t xml:space="preserve"> of Eugene Debs</w:t>
      </w:r>
      <w:r w:rsidR="00C27ABF">
        <w:t>, the Debs Foundation website</w:t>
      </w:r>
      <w:r w:rsidR="00B0662A">
        <w:t xml:space="preserve"> (</w:t>
      </w:r>
      <w:r w:rsidR="00EF1D28">
        <w:t>debsfoundation</w:t>
      </w:r>
      <w:r w:rsidR="006743CF">
        <w:t xml:space="preserve">.org) </w:t>
      </w:r>
      <w:r w:rsidR="00EA7AE2">
        <w:t>consider donating to th</w:t>
      </w:r>
      <w:r w:rsidR="004D5993">
        <w:t>e</w:t>
      </w:r>
      <w:r w:rsidR="00EA7AE2">
        <w:t xml:space="preserve"> </w:t>
      </w:r>
      <w:r w:rsidR="004D5993">
        <w:t>Deb’s B</w:t>
      </w:r>
      <w:r w:rsidR="00EA7AE2">
        <w:t>uilding Fund</w:t>
      </w:r>
      <w:r w:rsidR="004D5993">
        <w:t xml:space="preserve"> to carry out needed repairs on the </w:t>
      </w:r>
      <w:r w:rsidR="00806AC2">
        <w:t xml:space="preserve">House. </w:t>
      </w:r>
    </w:p>
    <w:p w14:paraId="38B69ED6" w14:textId="1F61405A" w:rsidR="008A11FB" w:rsidRPr="00303DC1" w:rsidRDefault="003E6582" w:rsidP="00B63215">
      <w:pPr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</w:t>
      </w:r>
      <w:r w:rsidR="001149EF" w:rsidRPr="00303DC1">
        <w:rPr>
          <w:b/>
          <w:bCs/>
          <w:sz w:val="16"/>
          <w:szCs w:val="16"/>
        </w:rPr>
        <w:t xml:space="preserve">Please send a copy of adopted resolutions to </w:t>
      </w:r>
      <w:hyperlink r:id="rId6" w:history="1">
        <w:r w:rsidR="00CA4759" w:rsidRPr="00303DC1">
          <w:rPr>
            <w:rStyle w:val="Hyperlink"/>
            <w:b/>
            <w:bCs/>
            <w:sz w:val="16"/>
            <w:szCs w:val="16"/>
          </w:rPr>
          <w:t>info@debsfoundation.org</w:t>
        </w:r>
      </w:hyperlink>
      <w:r w:rsidR="00CA4759" w:rsidRPr="00303DC1">
        <w:rPr>
          <w:b/>
          <w:bCs/>
          <w:sz w:val="16"/>
          <w:szCs w:val="16"/>
        </w:rPr>
        <w:t xml:space="preserve"> or Debs Foundation</w:t>
      </w:r>
      <w:r w:rsidR="00E144B7" w:rsidRPr="00303DC1">
        <w:rPr>
          <w:b/>
          <w:bCs/>
          <w:sz w:val="16"/>
          <w:szCs w:val="16"/>
        </w:rPr>
        <w:t>, PO Box 9454 Terre Haute, IN 47808</w:t>
      </w:r>
      <w:r>
        <w:rPr>
          <w:b/>
          <w:bCs/>
          <w:sz w:val="16"/>
          <w:szCs w:val="16"/>
        </w:rPr>
        <w:t>)</w:t>
      </w:r>
    </w:p>
    <w:sectPr w:rsidR="008A11FB" w:rsidRPr="00303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3CD8" w14:textId="77777777" w:rsidR="007B7FAC" w:rsidRDefault="007B7FAC" w:rsidP="00C62856">
      <w:pPr>
        <w:spacing w:after="0" w:line="240" w:lineRule="auto"/>
      </w:pPr>
      <w:r>
        <w:separator/>
      </w:r>
    </w:p>
  </w:endnote>
  <w:endnote w:type="continuationSeparator" w:id="0">
    <w:p w14:paraId="0E89D4E0" w14:textId="77777777" w:rsidR="007B7FAC" w:rsidRDefault="007B7FAC" w:rsidP="00C6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A416" w14:textId="77777777" w:rsidR="00C62856" w:rsidRDefault="00C6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3FF1" w14:textId="77777777" w:rsidR="00C62856" w:rsidRDefault="00C62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D8EE" w14:textId="77777777" w:rsidR="00C62856" w:rsidRDefault="00C62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4231" w14:textId="77777777" w:rsidR="007B7FAC" w:rsidRDefault="007B7FAC" w:rsidP="00C62856">
      <w:pPr>
        <w:spacing w:after="0" w:line="240" w:lineRule="auto"/>
      </w:pPr>
      <w:r>
        <w:separator/>
      </w:r>
    </w:p>
  </w:footnote>
  <w:footnote w:type="continuationSeparator" w:id="0">
    <w:p w14:paraId="20D57F99" w14:textId="77777777" w:rsidR="007B7FAC" w:rsidRDefault="007B7FAC" w:rsidP="00C6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7C69" w14:textId="77777777" w:rsidR="00C62856" w:rsidRDefault="00C6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542162"/>
      <w:docPartObj>
        <w:docPartGallery w:val="Watermarks"/>
        <w:docPartUnique/>
      </w:docPartObj>
    </w:sdtPr>
    <w:sdtContent>
      <w:p w14:paraId="724CA76D" w14:textId="095D7DA0" w:rsidR="00C62856" w:rsidRDefault="00000000">
        <w:pPr>
          <w:pStyle w:val="Header"/>
        </w:pPr>
        <w:r>
          <w:rPr>
            <w:noProof/>
          </w:rPr>
          <w:pict w14:anchorId="3B27EF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CD61" w14:textId="77777777" w:rsidR="00C62856" w:rsidRDefault="00C62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21"/>
    <w:rsid w:val="00035AC1"/>
    <w:rsid w:val="00062BE0"/>
    <w:rsid w:val="00064DA3"/>
    <w:rsid w:val="000737C3"/>
    <w:rsid w:val="00087871"/>
    <w:rsid w:val="00091714"/>
    <w:rsid w:val="000948C3"/>
    <w:rsid w:val="000B012C"/>
    <w:rsid w:val="000B1A82"/>
    <w:rsid w:val="000C05F8"/>
    <w:rsid w:val="000C7027"/>
    <w:rsid w:val="00104982"/>
    <w:rsid w:val="00112859"/>
    <w:rsid w:val="001149EF"/>
    <w:rsid w:val="00136C1B"/>
    <w:rsid w:val="001558BE"/>
    <w:rsid w:val="00157223"/>
    <w:rsid w:val="001967E6"/>
    <w:rsid w:val="001A67FA"/>
    <w:rsid w:val="001C0C89"/>
    <w:rsid w:val="001C58A0"/>
    <w:rsid w:val="001D04D6"/>
    <w:rsid w:val="001D0AE8"/>
    <w:rsid w:val="001D7F0F"/>
    <w:rsid w:val="001F1E28"/>
    <w:rsid w:val="00207575"/>
    <w:rsid w:val="00214C42"/>
    <w:rsid w:val="00221A6C"/>
    <w:rsid w:val="0023232C"/>
    <w:rsid w:val="00242F2E"/>
    <w:rsid w:val="00264D77"/>
    <w:rsid w:val="0028687A"/>
    <w:rsid w:val="002A3542"/>
    <w:rsid w:val="002A3F32"/>
    <w:rsid w:val="002D33D9"/>
    <w:rsid w:val="002E6453"/>
    <w:rsid w:val="002F47D8"/>
    <w:rsid w:val="00303DC1"/>
    <w:rsid w:val="00326F28"/>
    <w:rsid w:val="00330BA0"/>
    <w:rsid w:val="00373443"/>
    <w:rsid w:val="00394281"/>
    <w:rsid w:val="003A2050"/>
    <w:rsid w:val="003A4CDC"/>
    <w:rsid w:val="003C400F"/>
    <w:rsid w:val="003C4B1F"/>
    <w:rsid w:val="003D6FD1"/>
    <w:rsid w:val="003E6582"/>
    <w:rsid w:val="003F18EF"/>
    <w:rsid w:val="003F66C2"/>
    <w:rsid w:val="004012F6"/>
    <w:rsid w:val="00416EC5"/>
    <w:rsid w:val="00421B75"/>
    <w:rsid w:val="00450357"/>
    <w:rsid w:val="00454CDD"/>
    <w:rsid w:val="004C474A"/>
    <w:rsid w:val="004D0E7C"/>
    <w:rsid w:val="004D5993"/>
    <w:rsid w:val="004D6065"/>
    <w:rsid w:val="004F7F88"/>
    <w:rsid w:val="00503F89"/>
    <w:rsid w:val="005077DF"/>
    <w:rsid w:val="00510B80"/>
    <w:rsid w:val="005136E0"/>
    <w:rsid w:val="005255AE"/>
    <w:rsid w:val="00530D16"/>
    <w:rsid w:val="00552CEA"/>
    <w:rsid w:val="0056695C"/>
    <w:rsid w:val="0056767C"/>
    <w:rsid w:val="0058581D"/>
    <w:rsid w:val="00595ABF"/>
    <w:rsid w:val="005A1757"/>
    <w:rsid w:val="005A5E62"/>
    <w:rsid w:val="005C4627"/>
    <w:rsid w:val="005D436E"/>
    <w:rsid w:val="005E1C3F"/>
    <w:rsid w:val="005E3D0A"/>
    <w:rsid w:val="005F154B"/>
    <w:rsid w:val="005F7476"/>
    <w:rsid w:val="0061193B"/>
    <w:rsid w:val="00624226"/>
    <w:rsid w:val="00626CED"/>
    <w:rsid w:val="00637885"/>
    <w:rsid w:val="006743CF"/>
    <w:rsid w:val="006749B6"/>
    <w:rsid w:val="0068211E"/>
    <w:rsid w:val="006850A2"/>
    <w:rsid w:val="00687BD7"/>
    <w:rsid w:val="0069303C"/>
    <w:rsid w:val="006A4B95"/>
    <w:rsid w:val="006B3701"/>
    <w:rsid w:val="006C324B"/>
    <w:rsid w:val="006E7805"/>
    <w:rsid w:val="007025C6"/>
    <w:rsid w:val="00712F21"/>
    <w:rsid w:val="00714F6F"/>
    <w:rsid w:val="00723618"/>
    <w:rsid w:val="007330E2"/>
    <w:rsid w:val="00796152"/>
    <w:rsid w:val="007B1727"/>
    <w:rsid w:val="007B3DED"/>
    <w:rsid w:val="007B66F3"/>
    <w:rsid w:val="007B7FAC"/>
    <w:rsid w:val="007C0BDE"/>
    <w:rsid w:val="007C6027"/>
    <w:rsid w:val="007F6F5C"/>
    <w:rsid w:val="00806AC2"/>
    <w:rsid w:val="00887BBA"/>
    <w:rsid w:val="008952B1"/>
    <w:rsid w:val="008A11FB"/>
    <w:rsid w:val="008B08D6"/>
    <w:rsid w:val="008B60DC"/>
    <w:rsid w:val="008E189E"/>
    <w:rsid w:val="008E4EEF"/>
    <w:rsid w:val="00900DAD"/>
    <w:rsid w:val="00903654"/>
    <w:rsid w:val="00913E40"/>
    <w:rsid w:val="00927552"/>
    <w:rsid w:val="00937FC7"/>
    <w:rsid w:val="00947772"/>
    <w:rsid w:val="00993347"/>
    <w:rsid w:val="009963FE"/>
    <w:rsid w:val="009C0FF0"/>
    <w:rsid w:val="009D0B1A"/>
    <w:rsid w:val="009E4A07"/>
    <w:rsid w:val="009F51E2"/>
    <w:rsid w:val="00A12CC1"/>
    <w:rsid w:val="00A40580"/>
    <w:rsid w:val="00A55A32"/>
    <w:rsid w:val="00A617ED"/>
    <w:rsid w:val="00A97AE7"/>
    <w:rsid w:val="00AA5468"/>
    <w:rsid w:val="00AB7EC5"/>
    <w:rsid w:val="00AE6D85"/>
    <w:rsid w:val="00B0662A"/>
    <w:rsid w:val="00B06C56"/>
    <w:rsid w:val="00B2605E"/>
    <w:rsid w:val="00B27043"/>
    <w:rsid w:val="00B36E32"/>
    <w:rsid w:val="00B426FF"/>
    <w:rsid w:val="00B51F27"/>
    <w:rsid w:val="00B57155"/>
    <w:rsid w:val="00B62545"/>
    <w:rsid w:val="00B63215"/>
    <w:rsid w:val="00B673C9"/>
    <w:rsid w:val="00B73765"/>
    <w:rsid w:val="00B83052"/>
    <w:rsid w:val="00B86821"/>
    <w:rsid w:val="00BA27ED"/>
    <w:rsid w:val="00BB2DD1"/>
    <w:rsid w:val="00BB4004"/>
    <w:rsid w:val="00BB7C9B"/>
    <w:rsid w:val="00BC310D"/>
    <w:rsid w:val="00BD5B9C"/>
    <w:rsid w:val="00BF67A8"/>
    <w:rsid w:val="00C27ABF"/>
    <w:rsid w:val="00C401CC"/>
    <w:rsid w:val="00C56DF4"/>
    <w:rsid w:val="00C62856"/>
    <w:rsid w:val="00C652CD"/>
    <w:rsid w:val="00C758D2"/>
    <w:rsid w:val="00C80D93"/>
    <w:rsid w:val="00CA4759"/>
    <w:rsid w:val="00CA4FC4"/>
    <w:rsid w:val="00CB78B3"/>
    <w:rsid w:val="00CC2A34"/>
    <w:rsid w:val="00CF082D"/>
    <w:rsid w:val="00CF6D3E"/>
    <w:rsid w:val="00D07625"/>
    <w:rsid w:val="00D16659"/>
    <w:rsid w:val="00D519E2"/>
    <w:rsid w:val="00D609FF"/>
    <w:rsid w:val="00D80362"/>
    <w:rsid w:val="00D82063"/>
    <w:rsid w:val="00D826BD"/>
    <w:rsid w:val="00D861FE"/>
    <w:rsid w:val="00D910BF"/>
    <w:rsid w:val="00DA081B"/>
    <w:rsid w:val="00DA49AD"/>
    <w:rsid w:val="00DB08D3"/>
    <w:rsid w:val="00DC05C8"/>
    <w:rsid w:val="00DC3CBA"/>
    <w:rsid w:val="00DE7227"/>
    <w:rsid w:val="00DF1E26"/>
    <w:rsid w:val="00DF23DB"/>
    <w:rsid w:val="00E05966"/>
    <w:rsid w:val="00E1126A"/>
    <w:rsid w:val="00E13343"/>
    <w:rsid w:val="00E144B7"/>
    <w:rsid w:val="00E16826"/>
    <w:rsid w:val="00E30AE5"/>
    <w:rsid w:val="00E61EED"/>
    <w:rsid w:val="00E62DB0"/>
    <w:rsid w:val="00E87E66"/>
    <w:rsid w:val="00EA41C8"/>
    <w:rsid w:val="00EA7AE2"/>
    <w:rsid w:val="00EC077A"/>
    <w:rsid w:val="00EC4716"/>
    <w:rsid w:val="00ED11DD"/>
    <w:rsid w:val="00ED39D7"/>
    <w:rsid w:val="00EF1D28"/>
    <w:rsid w:val="00EF758D"/>
    <w:rsid w:val="00F21492"/>
    <w:rsid w:val="00F31976"/>
    <w:rsid w:val="00F552EA"/>
    <w:rsid w:val="00F64A5F"/>
    <w:rsid w:val="00F67F03"/>
    <w:rsid w:val="00F72748"/>
    <w:rsid w:val="00F75899"/>
    <w:rsid w:val="00F80FFE"/>
    <w:rsid w:val="00F938DF"/>
    <w:rsid w:val="00F97AD9"/>
    <w:rsid w:val="00FA71E3"/>
    <w:rsid w:val="00FB26DE"/>
    <w:rsid w:val="00FB3969"/>
    <w:rsid w:val="00FC50FC"/>
    <w:rsid w:val="00FC77B1"/>
    <w:rsid w:val="00FD4921"/>
    <w:rsid w:val="00FD4937"/>
    <w:rsid w:val="00FD62FA"/>
    <w:rsid w:val="00FF3C91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DFAEA"/>
  <w15:chartTrackingRefBased/>
  <w15:docId w15:val="{05E70BE1-4C74-4F64-8620-9394E07E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F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5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5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56"/>
  </w:style>
  <w:style w:type="paragraph" w:styleId="Footer">
    <w:name w:val="footer"/>
    <w:basedOn w:val="Normal"/>
    <w:link w:val="FooterChar"/>
    <w:uiPriority w:val="99"/>
    <w:unhideWhenUsed/>
    <w:rsid w:val="00C62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bsfoundation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Dimondstein</dc:creator>
  <cp:keywords/>
  <dc:description/>
  <cp:lastModifiedBy>Graham Copp</cp:lastModifiedBy>
  <cp:revision>2</cp:revision>
  <cp:lastPrinted>2026-03-10T12:03:00Z</cp:lastPrinted>
  <dcterms:created xsi:type="dcterms:W3CDTF">2026-06-12T17:48:00Z</dcterms:created>
  <dcterms:modified xsi:type="dcterms:W3CDTF">2026-06-12T17:48:00Z</dcterms:modified>
</cp:coreProperties>
</file>